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4F68" w14:textId="048C71C2" w:rsidR="00D61571" w:rsidRDefault="003544B3">
      <w:r>
        <w:rPr>
          <w:noProof/>
        </w:rPr>
        <w:drawing>
          <wp:anchor distT="0" distB="0" distL="114300" distR="114300" simplePos="0" relativeHeight="251662336" behindDoc="0" locked="0" layoutInCell="1" allowOverlap="1" wp14:anchorId="2F172A5E" wp14:editId="495838C8">
            <wp:simplePos x="0" y="0"/>
            <wp:positionH relativeFrom="column">
              <wp:posOffset>453390</wp:posOffset>
            </wp:positionH>
            <wp:positionV relativeFrom="paragraph">
              <wp:posOffset>12091703</wp:posOffset>
            </wp:positionV>
            <wp:extent cx="4953000" cy="1695968"/>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pinliitto_rgb_vaaka_var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56736" cy="169724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9781D5F" wp14:editId="72231F09">
            <wp:simplePos x="0" y="0"/>
            <wp:positionH relativeFrom="column">
              <wp:posOffset>5619750</wp:posOffset>
            </wp:positionH>
            <wp:positionV relativeFrom="paragraph">
              <wp:posOffset>12328525</wp:posOffset>
            </wp:positionV>
            <wp:extent cx="2490265" cy="1356360"/>
            <wp:effectExtent l="0" t="0" r="5715"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la_logo_slogan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0265" cy="1356360"/>
                    </a:xfrm>
                    <a:prstGeom prst="rect">
                      <a:avLst/>
                    </a:prstGeom>
                  </pic:spPr>
                </pic:pic>
              </a:graphicData>
            </a:graphic>
            <wp14:sizeRelH relativeFrom="margin">
              <wp14:pctWidth>0</wp14:pctWidth>
            </wp14:sizeRelH>
            <wp14:sizeRelV relativeFrom="margin">
              <wp14:pctHeight>0</wp14:pctHeight>
            </wp14:sizeRelV>
          </wp:anchor>
        </w:drawing>
      </w:r>
      <w:r w:rsidR="003024EA">
        <w:rPr>
          <w:noProof/>
        </w:rPr>
        <mc:AlternateContent>
          <mc:Choice Requires="wps">
            <w:drawing>
              <wp:anchor distT="0" distB="0" distL="114300" distR="114300" simplePos="0" relativeHeight="251659264" behindDoc="0" locked="0" layoutInCell="1" allowOverlap="1" wp14:anchorId="50AEDC92" wp14:editId="555E78B7">
                <wp:simplePos x="0" y="0"/>
                <wp:positionH relativeFrom="column">
                  <wp:posOffset>224790</wp:posOffset>
                </wp:positionH>
                <wp:positionV relativeFrom="paragraph">
                  <wp:posOffset>197485</wp:posOffset>
                </wp:positionV>
                <wp:extent cx="8801100" cy="1059815"/>
                <wp:effectExtent l="0" t="0" r="0" b="6985"/>
                <wp:wrapNone/>
                <wp:docPr id="1" name="Tekstiruutu 1"/>
                <wp:cNvGraphicFramePr/>
                <a:graphic xmlns:a="http://schemas.openxmlformats.org/drawingml/2006/main">
                  <a:graphicData uri="http://schemas.microsoft.com/office/word/2010/wordprocessingShape">
                    <wps:wsp>
                      <wps:cNvSpPr txBox="1"/>
                      <wps:spPr>
                        <a:xfrm>
                          <a:off x="0" y="0"/>
                          <a:ext cx="8801100" cy="1059815"/>
                        </a:xfrm>
                        <a:prstGeom prst="rect">
                          <a:avLst/>
                        </a:prstGeom>
                        <a:solidFill>
                          <a:schemeClr val="lt1"/>
                        </a:solidFill>
                        <a:ln w="6350">
                          <a:noFill/>
                        </a:ln>
                      </wps:spPr>
                      <wps:txbx>
                        <w:txbxContent>
                          <w:p w14:paraId="444377A8" w14:textId="77777777" w:rsidR="008B5B74" w:rsidRPr="0087749C" w:rsidRDefault="008B5B74" w:rsidP="00362FE7">
                            <w:pPr>
                              <w:jc w:val="center"/>
                              <w:rPr>
                                <w:color w:val="323E4F" w:themeColor="text2" w:themeShade="BF"/>
                                <w:sz w:val="96"/>
                                <w:szCs w:val="96"/>
                                <w14:shadow w14:blurRad="50800" w14:dist="38100" w14:dir="5400000" w14:sx="100000" w14:sy="100000" w14:kx="0" w14:ky="0" w14:algn="t">
                                  <w14:srgbClr w14:val="000000">
                                    <w14:alpha w14:val="60000"/>
                                  </w14:srgbClr>
                                </w14:shadow>
                              </w:rPr>
                            </w:pPr>
                            <w:r w:rsidRPr="0087749C">
                              <w:rPr>
                                <w:color w:val="323E4F" w:themeColor="text2" w:themeShade="BF"/>
                                <w:sz w:val="96"/>
                                <w:szCs w:val="96"/>
                                <w14:shadow w14:blurRad="50800" w14:dist="38100" w14:dir="5400000" w14:sx="100000" w14:sy="100000" w14:kx="0" w14:ky="0" w14:algn="t">
                                  <w14:srgbClr w14:val="000000">
                                    <w14:alpha w14:val="60000"/>
                                  </w14:srgbClr>
                                </w14:shadow>
                              </w:rPr>
                              <w:t>Sallan matkailu 2030 -hanke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AEDC92" id="_x0000_t202" coordsize="21600,21600" o:spt="202" path="m,l,21600r21600,l21600,xe">
                <v:stroke joinstyle="miter"/>
                <v:path gradientshapeok="t" o:connecttype="rect"/>
              </v:shapetype>
              <v:shape id="Tekstiruutu 1" o:spid="_x0000_s1026" type="#_x0000_t202" style="position:absolute;margin-left:17.7pt;margin-top:15.55pt;width:693pt;height:8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" fillcolor="white [3201]" stroked="f" strokeweight=".5pt">
                <v:textbox>
                  <w:txbxContent>
                    <w:p w14:paraId="444377A8" w14:textId="77777777" w:rsidR="008B5B74" w:rsidRPr="0087749C" w:rsidRDefault="008B5B74" w:rsidP="00362FE7">
                      <w:pPr>
                        <w:jc w:val="center"/>
                        <w:rPr>
                          <w:color w:val="323E4F" w:themeColor="text2" w:themeShade="BF"/>
                          <w:sz w:val="96"/>
                          <w:szCs w:val="96"/>
                          <w14:shadow w14:blurRad="50800" w14:dist="38100" w14:dir="5400000" w14:sx="100000" w14:sy="100000" w14:kx="0" w14:ky="0" w14:algn="t">
                            <w14:srgbClr w14:val="000000">
                              <w14:alpha w14:val="60000"/>
                            </w14:srgbClr>
                          </w14:shadow>
                        </w:rPr>
                      </w:pPr>
                      <w:r w:rsidRPr="0087749C">
                        <w:rPr>
                          <w:color w:val="323E4F" w:themeColor="text2" w:themeShade="BF"/>
                          <w:sz w:val="96"/>
                          <w:szCs w:val="96"/>
                          <w14:shadow w14:blurRad="50800" w14:dist="38100" w14:dir="5400000" w14:sx="100000" w14:sy="100000" w14:kx="0" w14:ky="0" w14:algn="t">
                            <w14:srgbClr w14:val="000000">
                              <w14:alpha w14:val="60000"/>
                            </w14:srgbClr>
                          </w14:shadow>
                        </w:rPr>
                        <w:t>Sallan matkailu 2030 -hanke</w:t>
                      </w:r>
                    </w:p>
                  </w:txbxContent>
                </v:textbox>
              </v:shape>
            </w:pict>
          </mc:Fallback>
        </mc:AlternateContent>
      </w:r>
      <w:r w:rsidR="00362FE7">
        <w:rPr>
          <w:noProof/>
        </w:rPr>
        <w:drawing>
          <wp:anchor distT="0" distB="0" distL="114300" distR="114300" simplePos="0" relativeHeight="251663360" behindDoc="0" locked="0" layoutInCell="1" allowOverlap="1" wp14:anchorId="5CBBA7AD" wp14:editId="2E91FE3F">
            <wp:simplePos x="0" y="0"/>
            <wp:positionH relativeFrom="column">
              <wp:posOffset>1368229</wp:posOffset>
            </wp:positionH>
            <wp:positionV relativeFrom="paragraph">
              <wp:posOffset>1358412</wp:posOffset>
            </wp:positionV>
            <wp:extent cx="6454140" cy="4302760"/>
            <wp:effectExtent l="57150" t="0" r="60960" b="11684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LLA_brandikuvat_riihitunturi-867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54140" cy="4302760"/>
                    </a:xfrm>
                    <a:prstGeom prst="rect">
                      <a:avLst/>
                    </a:prstGeom>
                    <a:effectLst>
                      <a:outerShdw blurRad="50800" dist="508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C162B">
        <w:rPr>
          <w:noProof/>
        </w:rPr>
        <mc:AlternateContent>
          <mc:Choice Requires="wps">
            <w:drawing>
              <wp:anchor distT="0" distB="0" distL="114300" distR="114300" simplePos="0" relativeHeight="251660288" behindDoc="0" locked="0" layoutInCell="1" allowOverlap="1" wp14:anchorId="2D9E0EF6" wp14:editId="480C9F1A">
                <wp:simplePos x="0" y="0"/>
                <wp:positionH relativeFrom="column">
                  <wp:posOffset>224790</wp:posOffset>
                </wp:positionH>
                <wp:positionV relativeFrom="paragraph">
                  <wp:posOffset>5829300</wp:posOffset>
                </wp:positionV>
                <wp:extent cx="8801100" cy="62865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8801100" cy="6286500"/>
                        </a:xfrm>
                        <a:prstGeom prst="rect">
                          <a:avLst/>
                        </a:prstGeom>
                        <a:solidFill>
                          <a:schemeClr val="lt1"/>
                        </a:solidFill>
                        <a:ln w="6350">
                          <a:noFill/>
                        </a:ln>
                      </wps:spPr>
                      <wps:txbx>
                        <w:txbxContent>
                          <w:p w14:paraId="3724149F" w14:textId="77777777" w:rsidR="008B5B74" w:rsidRPr="008B5B74" w:rsidRDefault="008B5B74" w:rsidP="008B5B74">
                            <w:pPr>
                              <w:rPr>
                                <w:sz w:val="36"/>
                                <w:szCs w:val="36"/>
                              </w:rPr>
                            </w:pPr>
                            <w:r w:rsidRPr="008B5B74">
                              <w:rPr>
                                <w:sz w:val="36"/>
                                <w:szCs w:val="36"/>
                              </w:rPr>
                              <w:t xml:space="preserve">Sallan matkailun kehittämistä on ohjannut </w:t>
                            </w:r>
                            <w:proofErr w:type="spellStart"/>
                            <w:r w:rsidRPr="008B5B74">
                              <w:rPr>
                                <w:sz w:val="36"/>
                                <w:szCs w:val="36"/>
                              </w:rPr>
                              <w:t>Sallatunturi</w:t>
                            </w:r>
                            <w:proofErr w:type="spellEnd"/>
                            <w:r w:rsidRPr="008B5B74">
                              <w:rPr>
                                <w:sz w:val="36"/>
                                <w:szCs w:val="36"/>
                              </w:rPr>
                              <w:t xml:space="preserve"> 2020 -kehittämisohjelma, joka on valmistunut jo vuonna 2008. Viime vuosina matkailualaa kohdanneet muutokset ovat aiheuttaneet tarpeen määritellä kehittämistavoitteet uudelleen. Hankkeen tavoitteena on löytää alueen yhteinen näkemys matkailun kehittämissuunnasta sekä tärkeimmistä toimenpiteistä tuleville vuosille. Sallan kunnan ja matkailuelinkeinon yhteinen näkemys ja tavoitteet ovat edellytys matkailun kehittämiselle. Ne edesauttavat yritysten kasvun ja kehittymisen mahdollisuuksia alueella, tekevät alueesta kiinnostavamman sijoittajien ja uusien yritysten näkökulmasta, sekä helpottavat ja nopeuttavat päätöksentekoa matkailua koskevissa kysymyksissä. </w:t>
                            </w:r>
                          </w:p>
                          <w:p w14:paraId="7E37F51E" w14:textId="77777777" w:rsidR="008B5B74" w:rsidRPr="008B5B74" w:rsidRDefault="008B5B74" w:rsidP="008B5B74">
                            <w:pPr>
                              <w:rPr>
                                <w:sz w:val="36"/>
                                <w:szCs w:val="36"/>
                              </w:rPr>
                            </w:pPr>
                            <w:r w:rsidRPr="008B5B74">
                              <w:rPr>
                                <w:sz w:val="36"/>
                                <w:szCs w:val="36"/>
                              </w:rPr>
                              <w:t>Hankkeessa toteutetaan työpajoja, joiden tuloksena syntyy mm.  visuaalinen tulevaisuuskuva Sallan matkailusta vuodelle 2030, yhteinen visio, tavoitteet, kehittämisen painopisteet ja päivitetyt kohderyhmät sekä Sallan matkailun kehittämissuunnitelma vuoteen 2030 asti.</w:t>
                            </w:r>
                          </w:p>
                          <w:p w14:paraId="43C38C8A" w14:textId="42E79CE2" w:rsidR="008B5B74" w:rsidRPr="008B5B74" w:rsidRDefault="008B5B74" w:rsidP="008B5B74">
                            <w:pPr>
                              <w:rPr>
                                <w:sz w:val="36"/>
                                <w:szCs w:val="36"/>
                              </w:rPr>
                            </w:pPr>
                            <w:r w:rsidRPr="008B5B74">
                              <w:rPr>
                                <w:sz w:val="36"/>
                                <w:szCs w:val="36"/>
                              </w:rPr>
                              <w:t>Hanketta rahoittaa Lapin liitto</w:t>
                            </w:r>
                            <w:r w:rsidR="000C6B25">
                              <w:rPr>
                                <w:sz w:val="36"/>
                                <w:szCs w:val="36"/>
                              </w:rPr>
                              <w:t xml:space="preserve"> Alueiden kestävän kasvun ja elinvoiman tukemisen määrärahoista</w:t>
                            </w:r>
                            <w:bookmarkStart w:id="0" w:name="_GoBack"/>
                            <w:bookmarkEnd w:id="0"/>
                            <w:r w:rsidRPr="008B5B74">
                              <w:rPr>
                                <w:sz w:val="36"/>
                                <w:szCs w:val="36"/>
                              </w:rPr>
                              <w:t xml:space="preserve"> (AKKE). Sallan kunta on hankkeen hallinnoija. Hankkeen toimenpiteitä toteutetaan tiiviissä yhteistyössä Matkalle Sallaan ry:n, Sallan Yrittäjät ry:n ja alueen yritysten kanssa. Hanke toteutetaan ajalla 1.1.-31.12.2023 ja sen kokonaisbudjetti on 80 300 euroa, josta Lapin liiton AKKE-rahoituksen osuus on 64 240 euroa.</w:t>
                            </w:r>
                          </w:p>
                          <w:p w14:paraId="3FF361B9" w14:textId="77777777" w:rsidR="008B5B74" w:rsidRPr="008B5B74" w:rsidRDefault="008B5B74" w:rsidP="008B5B74">
                            <w:pPr>
                              <w:rPr>
                                <w:sz w:val="36"/>
                                <w:szCs w:val="36"/>
                              </w:rPr>
                            </w:pPr>
                            <w:r w:rsidRPr="008B5B74">
                              <w:rPr>
                                <w:sz w:val="36"/>
                                <w:szCs w:val="36"/>
                              </w:rPr>
                              <w:t>Lisätiedot: Projektipäällikkö Paula Paavilainen, 040 7255488, paula.paavilainen@salla.fi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E0EF6" id="Tekstiruutu 2" o:spid="_x0000_s1027" type="#_x0000_t202" style="position:absolute;margin-left:17.7pt;margin-top:459pt;width:693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" fillcolor="white [3201]" stroked="f" strokeweight=".5pt">
                <v:textbox>
                  <w:txbxContent>
                    <w:p w14:paraId="3724149F" w14:textId="77777777" w:rsidR="008B5B74" w:rsidRPr="008B5B74" w:rsidRDefault="008B5B74" w:rsidP="008B5B74">
                      <w:pPr>
                        <w:rPr>
                          <w:sz w:val="36"/>
                          <w:szCs w:val="36"/>
                        </w:rPr>
                      </w:pPr>
                      <w:r w:rsidRPr="008B5B74">
                        <w:rPr>
                          <w:sz w:val="36"/>
                          <w:szCs w:val="36"/>
                        </w:rPr>
                        <w:t xml:space="preserve">Sallan matkailun kehittämistä on ohjannut </w:t>
                      </w:r>
                      <w:proofErr w:type="spellStart"/>
                      <w:r w:rsidRPr="008B5B74">
                        <w:rPr>
                          <w:sz w:val="36"/>
                          <w:szCs w:val="36"/>
                        </w:rPr>
                        <w:t>Sallatunturi</w:t>
                      </w:r>
                      <w:proofErr w:type="spellEnd"/>
                      <w:r w:rsidRPr="008B5B74">
                        <w:rPr>
                          <w:sz w:val="36"/>
                          <w:szCs w:val="36"/>
                        </w:rPr>
                        <w:t xml:space="preserve"> 2020 -kehittämisohjelma, joka on valmistunut jo vuonna 2008. Viime vuosina matkailualaa kohdanneet muutokset ovat aiheuttaneet tarpeen määritellä kehittämistavoitteet uudelleen. Hankkeen tavoitteena on löytää alueen yhteinen näkemys matkailun kehittämissuunnasta sekä tärkeimmistä toimenpiteistä tuleville vuosille. Sallan kunnan ja matkailuelinkeinon yhteinen näkemys ja tavoitteet ovat edellytys matkailun kehittämiselle. Ne edesauttavat yritysten kasvun ja kehittymisen mahdollisuuksia alueella, tekevät alueesta kiinnostavamman sijoittajien ja uusien yritysten näkökulmasta, sekä helpottavat ja nopeuttavat päätöksentekoa matkailua koskevissa kysymyksissä. </w:t>
                      </w:r>
                    </w:p>
                    <w:p w14:paraId="7E37F51E" w14:textId="77777777" w:rsidR="008B5B74" w:rsidRPr="008B5B74" w:rsidRDefault="008B5B74" w:rsidP="008B5B74">
                      <w:pPr>
                        <w:rPr>
                          <w:sz w:val="36"/>
                          <w:szCs w:val="36"/>
                        </w:rPr>
                      </w:pPr>
                      <w:r w:rsidRPr="008B5B74">
                        <w:rPr>
                          <w:sz w:val="36"/>
                          <w:szCs w:val="36"/>
                        </w:rPr>
                        <w:t>Hankkeessa toteutetaan työpajoja, joiden tuloksena syntyy mm.  visuaalinen tulevaisuuskuva Sallan matkailusta vuodelle 2030, yhteinen visio, tavoitteet, kehittämisen painopisteet ja päivitetyt kohderyhmät sekä Sallan matkailun kehittämissuunnitelma vuoteen 2030 asti.</w:t>
                      </w:r>
                    </w:p>
                    <w:p w14:paraId="43C38C8A" w14:textId="42E79CE2" w:rsidR="008B5B74" w:rsidRPr="008B5B74" w:rsidRDefault="008B5B74" w:rsidP="008B5B74">
                      <w:pPr>
                        <w:rPr>
                          <w:sz w:val="36"/>
                          <w:szCs w:val="36"/>
                        </w:rPr>
                      </w:pPr>
                      <w:r w:rsidRPr="008B5B74">
                        <w:rPr>
                          <w:sz w:val="36"/>
                          <w:szCs w:val="36"/>
                        </w:rPr>
                        <w:t>Hanketta rahoittaa Lapin liitto</w:t>
                      </w:r>
                      <w:r w:rsidR="000C6B25">
                        <w:rPr>
                          <w:sz w:val="36"/>
                          <w:szCs w:val="36"/>
                        </w:rPr>
                        <w:t xml:space="preserve"> Alueiden kestävän kasvun ja elinvoiman tukemisen määrärahoista</w:t>
                      </w:r>
                      <w:bookmarkStart w:id="1" w:name="_GoBack"/>
                      <w:bookmarkEnd w:id="1"/>
                      <w:r w:rsidRPr="008B5B74">
                        <w:rPr>
                          <w:sz w:val="36"/>
                          <w:szCs w:val="36"/>
                        </w:rPr>
                        <w:t xml:space="preserve"> (AKKE). Sallan kunta on hankkeen hallinnoija. Hankkeen toimenpiteitä toteutetaan tiiviissä yhteistyössä Matkalle Sallaan ry:n, Sallan Yrittäjät ry:n ja alueen yritysten kanssa. Hanke toteutetaan ajalla 1.1.-31.12.2023 ja sen kokonaisbudjetti on 80 300 euroa, josta Lapin liiton AKKE-rahoituksen osuus on 64 240 euroa.</w:t>
                      </w:r>
                    </w:p>
                    <w:p w14:paraId="3FF361B9" w14:textId="77777777" w:rsidR="008B5B74" w:rsidRPr="008B5B74" w:rsidRDefault="008B5B74" w:rsidP="008B5B74">
                      <w:pPr>
                        <w:rPr>
                          <w:sz w:val="36"/>
                          <w:szCs w:val="36"/>
                        </w:rPr>
                      </w:pPr>
                      <w:r w:rsidRPr="008B5B74">
                        <w:rPr>
                          <w:sz w:val="36"/>
                          <w:szCs w:val="36"/>
                        </w:rPr>
                        <w:t>Lisätiedot: Projektipäällikkö Paula Paavilainen, 040 7255488, paula.paavilainen@salla.fi</w:t>
                      </w:r>
                    </w:p>
                  </w:txbxContent>
                </v:textbox>
              </v:shape>
            </w:pict>
          </mc:Fallback>
        </mc:AlternateContent>
      </w:r>
    </w:p>
    <w:sectPr w:rsidR="00D61571" w:rsidSect="0000764A">
      <w:pgSz w:w="16838" w:h="23811" w:code="8"/>
      <w:pgMar w:top="1417" w:right="1134" w:bottom="1417" w:left="1134" w:header="708" w:footer="708" w:gutter="0"/>
      <w:pgBorders w:offsetFrom="page">
        <w:top w:val="single" w:sz="48" w:space="24" w:color="323E4F" w:themeColor="text2" w:themeShade="BF"/>
        <w:left w:val="single" w:sz="48" w:space="24" w:color="323E4F" w:themeColor="text2" w:themeShade="BF"/>
        <w:bottom w:val="single" w:sz="48" w:space="24" w:color="323E4F" w:themeColor="text2" w:themeShade="BF"/>
        <w:right w:val="single" w:sz="48" w:space="24" w:color="323E4F"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74"/>
    <w:rsid w:val="0000764A"/>
    <w:rsid w:val="000C6B25"/>
    <w:rsid w:val="003024EA"/>
    <w:rsid w:val="003544B3"/>
    <w:rsid w:val="00362FE7"/>
    <w:rsid w:val="004C162B"/>
    <w:rsid w:val="0087749C"/>
    <w:rsid w:val="008B5B74"/>
    <w:rsid w:val="00A92229"/>
    <w:rsid w:val="00D61571"/>
    <w:rsid w:val="00FF76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A6E0"/>
  <w15:chartTrackingRefBased/>
  <w15:docId w15:val="{16EAA9D6-8381-41A0-A6CD-DB4369EF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0</Words>
  <Characters>5</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Paavilainen Paula Sallan kunta</dc:creator>
  <cp:keywords/>
  <dc:description/>
  <cp:lastModifiedBy>Paavilainen Paula Sallan kunta</cp:lastModifiedBy>
  <cp:revision>10</cp:revision>
  <cp:lastPrinted>2023-01-05T11:20:00Z</cp:lastPrinted>
  <dcterms:created xsi:type="dcterms:W3CDTF">2023-01-05T08:47:00Z</dcterms:created>
  <dcterms:modified xsi:type="dcterms:W3CDTF">2023-01-09T09:29:00Z</dcterms:modified>
</cp:coreProperties>
</file>